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36DF306"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952513" w:rsidRPr="00952513">
        <w:rPr>
          <w:rFonts w:eastAsia="宋体" w:cs="Arial"/>
          <w:b/>
          <w:sz w:val="24"/>
          <w:szCs w:val="24"/>
          <w:lang w:eastAsia="zh-CN"/>
        </w:rPr>
        <w:t>R2-1901286</w:t>
      </w:r>
    </w:p>
    <w:p w14:paraId="57FB1393" w14:textId="396B2E0A"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sidR="00771E41">
        <w:rPr>
          <w:rFonts w:cs="Arial"/>
          <w:b/>
          <w:noProof/>
          <w:sz w:val="24"/>
          <w:szCs w:val="24"/>
        </w:rPr>
        <w:t>Greece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DAE777B"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52513">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5188D01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5054FB">
        <w:rPr>
          <w:rFonts w:ascii="Arial" w:hAnsi="Arial" w:cs="Arial"/>
          <w:kern w:val="2"/>
          <w:sz w:val="24"/>
          <w:szCs w:val="24"/>
          <w:lang w:val="en-US" w:eastAsia="zh-CN"/>
        </w:rPr>
        <w:t>RAT-indepe</w:t>
      </w:r>
      <w:r w:rsidR="008F290B">
        <w:rPr>
          <w:rFonts w:ascii="Arial" w:hAnsi="Arial" w:cs="Arial"/>
          <w:kern w:val="2"/>
          <w:sz w:val="24"/>
          <w:szCs w:val="24"/>
          <w:lang w:val="en-US" w:eastAsia="zh-CN"/>
        </w:rPr>
        <w:t>ndent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E0DD509" w14:textId="6ACA85AE" w:rsidR="00BA017E" w:rsidRDefault="00BA017E" w:rsidP="00227115">
      <w:pPr>
        <w:rPr>
          <w:bCs/>
          <w:lang w:eastAsia="zh-CN"/>
        </w:rPr>
      </w:pPr>
      <w:r>
        <w:rPr>
          <w:rFonts w:hint="eastAsia"/>
          <w:bCs/>
          <w:lang w:eastAsia="zh-CN"/>
        </w:rPr>
        <w:t xml:space="preserve">In </w:t>
      </w:r>
      <w:r w:rsidR="00F7419F">
        <w:rPr>
          <w:bCs/>
          <w:lang w:eastAsia="zh-CN"/>
        </w:rPr>
        <w:t xml:space="preserve">the study item description of R16 positioning, the following objective has been captured. </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5F623599" w14:textId="382A9A2A" w:rsidR="009A0EEC" w:rsidRPr="009F5891" w:rsidRDefault="009A0EEC" w:rsidP="009A0EEC">
            <w:pPr>
              <w:spacing w:before="120" w:after="0" w:line="280" w:lineRule="atLeast"/>
              <w:jc w:val="both"/>
            </w:pPr>
            <w:r w:rsidRPr="009F5891">
              <w:t>The objective of this study item is to evaluate potential solutions to address NR positioning requirements as defined in TR 38.913</w:t>
            </w:r>
            <w:r>
              <w:t xml:space="preserve">, </w:t>
            </w:r>
            <w:r w:rsidRPr="009F5891">
              <w:t>TS 22.261</w:t>
            </w:r>
            <w:r>
              <w:t>, TR 22.872 and TR 22.804</w:t>
            </w:r>
            <w:r w:rsidRPr="009F5891">
              <w:t xml:space="preserve"> while considering E911 requirements by analysing positioning accuracy (including latitude, longitude and altitude), availability, reliability, latency, network synchronization requirements and/or UE/</w:t>
            </w:r>
            <w:proofErr w:type="spellStart"/>
            <w:r w:rsidRPr="009F5891">
              <w:t>gNB</w:t>
            </w:r>
            <w:proofErr w:type="spellEnd"/>
            <w:r w:rsidRPr="009F5891">
              <w:t xml:space="preserve"> complexity to perform positioning, </w:t>
            </w:r>
            <w:r w:rsidRPr="009F5891">
              <w:rPr>
                <w:bCs/>
              </w:rPr>
              <w:t>and taking into account a preference to maximize synergy where possible with existing positioning support for E-UTRAN</w:t>
            </w:r>
            <w:r w:rsidRPr="009F5891">
              <w:t xml:space="preserve">. </w:t>
            </w:r>
            <w:r w:rsidRPr="005A6DB5">
              <w:rPr>
                <w:highlight w:val="yellow"/>
              </w:rPr>
              <w:t>This SI covers RAT dependent, RAT independent, and hybrid of those positioning technologies (</w:t>
            </w:r>
            <w:r w:rsidRPr="005A6DB5">
              <w:rPr>
                <w:highlight w:val="yellow"/>
                <w:lang w:val="en-US" w:eastAsia="ko-KR"/>
              </w:rPr>
              <w:t>hybrid of RAT-dependent positioning techniques as well as hybrid of RAT-dependent and RAT-independent positioning technologies</w:t>
            </w:r>
            <w:r w:rsidRPr="005A6DB5">
              <w:rPr>
                <w:highlight w:val="yellow"/>
              </w:rPr>
              <w:t>).</w:t>
            </w:r>
          </w:p>
          <w:p w14:paraId="048AFA06" w14:textId="55690D35" w:rsidR="00AE26AF" w:rsidRPr="009A0EEC" w:rsidRDefault="009A0EEC" w:rsidP="009A0EEC">
            <w:pPr>
              <w:spacing w:before="120" w:after="0" w:line="280" w:lineRule="atLeast"/>
              <w:jc w:val="both"/>
            </w:pPr>
            <w:r w:rsidRPr="005A6DB5">
              <w:rPr>
                <w:highlight w:val="yellow"/>
              </w:rPr>
              <w:t>This study item will study both NR-based RAT-dependent as well as RAT-independent and hybrid positioning methods to address regulatory as well as commercial use cases</w:t>
            </w:r>
            <w:r>
              <w:t xml:space="preserve">. </w:t>
            </w:r>
            <w:r w:rsidRPr="00300DD8">
              <w:t>The first priority will be to evaluate scalable positioning solutions of RAT-dependent (NR based) positioning methods in both FR1 and FR2 for regulatory use cases such as ECID, OTDOA and UTDOA in order to be also applied for other use case scenarios while other positioning methods as RAT-dependent positioning are not precluded,</w:t>
            </w:r>
            <w:r w:rsidRPr="009F5891">
              <w:t xml:space="preserve"> in order to have parity with LTE based positioning</w:t>
            </w:r>
            <w:r>
              <w:t xml:space="preserve"> for regulatory requirements</w:t>
            </w:r>
            <w:r w:rsidRPr="009F5891">
              <w:t xml:space="preserve">. </w:t>
            </w:r>
            <w:proofErr w:type="spellStart"/>
            <w:r w:rsidRPr="009F5891">
              <w:t>Sidelink</w:t>
            </w:r>
            <w:proofErr w:type="spellEnd"/>
            <w:r w:rsidRPr="009F5891">
              <w:t xml:space="preserve"> (including V2V) and </w:t>
            </w:r>
            <w:proofErr w:type="spellStart"/>
            <w:r w:rsidRPr="009F5891">
              <w:t>Sidelink+Radiolink</w:t>
            </w:r>
            <w:proofErr w:type="spellEnd"/>
            <w:r w:rsidRPr="009F5891">
              <w:t xml:space="preserve"> (including V2X) based positioning study are not part of this SI scopes whereas general radio link based positioning will also take high speed U</w:t>
            </w:r>
            <w:r>
              <w:t>E</w:t>
            </w:r>
            <w:r w:rsidRPr="009F5891">
              <w:t>s into account.</w:t>
            </w:r>
          </w:p>
        </w:tc>
      </w:tr>
    </w:tbl>
    <w:p w14:paraId="6E03165A" w14:textId="32BE443C" w:rsidR="00AE26AF" w:rsidRPr="00C84F38" w:rsidRDefault="00AE26AF" w:rsidP="00C84F38">
      <w:pPr>
        <w:spacing w:before="120"/>
        <w:rPr>
          <w:bCs/>
          <w:lang w:eastAsia="zh-CN"/>
        </w:rPr>
      </w:pPr>
      <w:r w:rsidRPr="00C84F38">
        <w:rPr>
          <w:bCs/>
          <w:lang w:eastAsia="zh-CN"/>
        </w:rPr>
        <w:t xml:space="preserve">In this contribution, we provide our consideration on </w:t>
      </w:r>
      <w:r w:rsidR="00C2721E" w:rsidRPr="00C84F38">
        <w:rPr>
          <w:bCs/>
          <w:lang w:eastAsia="zh-CN"/>
        </w:rPr>
        <w:t>RAT-independent positioning</w:t>
      </w:r>
      <w:r w:rsidRPr="00C84F38">
        <w:rPr>
          <w:bCs/>
          <w:lang w:eastAsia="zh-CN"/>
        </w:rPr>
        <w:t xml:space="preserve"> in</w:t>
      </w:r>
      <w:r w:rsidR="00C2721E" w:rsidRPr="00C84F38">
        <w:rPr>
          <w:bCs/>
          <w:lang w:eastAsia="zh-CN"/>
        </w:rPr>
        <w:t xml:space="preserve"> R16</w:t>
      </w:r>
      <w:r w:rsidRPr="00C84F38">
        <w:rPr>
          <w:bCs/>
          <w:lang w:eastAsia="zh-CN"/>
        </w:rPr>
        <w:t xml:space="preserve"> NR from RAN2 perspective.</w:t>
      </w:r>
    </w:p>
    <w:p w14:paraId="4915A11C" w14:textId="77777777" w:rsidR="00227115" w:rsidRDefault="008C0D0D" w:rsidP="008C0D0D">
      <w:pPr>
        <w:pStyle w:val="1"/>
        <w:rPr>
          <w:lang w:eastAsia="zh-CN"/>
        </w:rPr>
      </w:pPr>
      <w:r>
        <w:rPr>
          <w:lang w:eastAsia="zh-CN"/>
        </w:rPr>
        <w:t>Discussion</w:t>
      </w:r>
    </w:p>
    <w:p w14:paraId="1C3C3524" w14:textId="2918EB4B" w:rsidR="006E22A8" w:rsidRDefault="008C397F" w:rsidP="00C84F38">
      <w:pPr>
        <w:rPr>
          <w:lang w:eastAsia="zh-CN"/>
        </w:rPr>
      </w:pPr>
      <w:r>
        <w:rPr>
          <w:rFonts w:hint="eastAsia"/>
          <w:lang w:eastAsia="zh-CN"/>
        </w:rPr>
        <w:t xml:space="preserve">In </w:t>
      </w:r>
      <w:r w:rsidR="008E7B0B">
        <w:rPr>
          <w:rFonts w:hint="eastAsia"/>
          <w:lang w:eastAsia="zh-CN"/>
        </w:rPr>
        <w:t xml:space="preserve">R15 NR, </w:t>
      </w:r>
      <w:r>
        <w:rPr>
          <w:lang w:eastAsia="zh-CN"/>
        </w:rPr>
        <w:t xml:space="preserve">the following </w:t>
      </w:r>
      <w:r w:rsidR="008E7B0B">
        <w:rPr>
          <w:rFonts w:hint="eastAsia"/>
          <w:lang w:eastAsia="zh-CN"/>
        </w:rPr>
        <w:t>RAT-independent positioning methods are supported</w:t>
      </w:r>
    </w:p>
    <w:p w14:paraId="1600CC7C" w14:textId="6B4A2497" w:rsidR="008E7B0B" w:rsidRPr="008E7B0B" w:rsidRDefault="008E7B0B" w:rsidP="008E7B0B">
      <w:pPr>
        <w:pStyle w:val="a7"/>
        <w:numPr>
          <w:ilvl w:val="0"/>
          <w:numId w:val="33"/>
        </w:numPr>
        <w:ind w:firstLineChars="0"/>
        <w:rPr>
          <w:rFonts w:eastAsiaTheme="minorEastAsia"/>
          <w:lang w:val="en-US" w:eastAsia="zh-CN"/>
        </w:rPr>
      </w:pPr>
      <w:r>
        <w:rPr>
          <w:rFonts w:eastAsiaTheme="minorEastAsia"/>
          <w:lang w:val="en-US" w:eastAsia="zh-CN"/>
        </w:rPr>
        <w:t>network-</w:t>
      </w:r>
      <w:r w:rsidRPr="007D3743">
        <w:rPr>
          <w:snapToGrid w:val="0"/>
        </w:rPr>
        <w:t>assisted GNSS methods;</w:t>
      </w:r>
    </w:p>
    <w:p w14:paraId="2880A51B" w14:textId="201C664A" w:rsidR="00473A2A" w:rsidRPr="00473A2A" w:rsidRDefault="00473A2A" w:rsidP="00473A2A">
      <w:pPr>
        <w:pStyle w:val="a7"/>
        <w:numPr>
          <w:ilvl w:val="0"/>
          <w:numId w:val="33"/>
        </w:numPr>
        <w:ind w:firstLineChars="0"/>
        <w:rPr>
          <w:rFonts w:eastAsiaTheme="minorEastAsia"/>
          <w:lang w:val="en-US" w:eastAsia="zh-CN"/>
        </w:rPr>
      </w:pPr>
      <w:r w:rsidRPr="00473A2A">
        <w:rPr>
          <w:rFonts w:eastAsiaTheme="minorEastAsia"/>
          <w:lang w:val="en-US" w:eastAsia="zh-CN"/>
        </w:rPr>
        <w:t>Barometric pressure sensor positioning;</w:t>
      </w:r>
    </w:p>
    <w:p w14:paraId="6A4AD11A" w14:textId="6C600E0E" w:rsidR="00473A2A" w:rsidRPr="00473A2A" w:rsidRDefault="00473A2A" w:rsidP="00473A2A">
      <w:pPr>
        <w:pStyle w:val="a7"/>
        <w:numPr>
          <w:ilvl w:val="0"/>
          <w:numId w:val="33"/>
        </w:numPr>
        <w:ind w:firstLineChars="0"/>
        <w:rPr>
          <w:rFonts w:eastAsiaTheme="minorEastAsia"/>
          <w:lang w:val="en-US" w:eastAsia="zh-CN"/>
        </w:rPr>
      </w:pPr>
      <w:r w:rsidRPr="00473A2A">
        <w:rPr>
          <w:rFonts w:eastAsiaTheme="minorEastAsia"/>
          <w:lang w:val="en-US" w:eastAsia="zh-CN"/>
        </w:rPr>
        <w:t>Inertial Measurement Unit (IMU) positioning;</w:t>
      </w:r>
    </w:p>
    <w:p w14:paraId="5344B98C" w14:textId="46CD2C78" w:rsidR="00473A2A" w:rsidRPr="00473A2A" w:rsidRDefault="00473A2A" w:rsidP="00473A2A">
      <w:pPr>
        <w:pStyle w:val="a7"/>
        <w:numPr>
          <w:ilvl w:val="0"/>
          <w:numId w:val="33"/>
        </w:numPr>
        <w:ind w:firstLineChars="0"/>
        <w:rPr>
          <w:rFonts w:eastAsiaTheme="minorEastAsia"/>
          <w:lang w:val="en-US" w:eastAsia="zh-CN"/>
        </w:rPr>
      </w:pPr>
      <w:r w:rsidRPr="00473A2A">
        <w:rPr>
          <w:rFonts w:eastAsiaTheme="minorEastAsia"/>
          <w:lang w:val="en-US" w:eastAsia="zh-CN"/>
        </w:rPr>
        <w:t>WLAN positioning;</w:t>
      </w:r>
    </w:p>
    <w:p w14:paraId="0E8F074E" w14:textId="1B1365C9" w:rsidR="00473A2A" w:rsidRPr="00473A2A" w:rsidRDefault="00473A2A" w:rsidP="00473A2A">
      <w:pPr>
        <w:pStyle w:val="a7"/>
        <w:numPr>
          <w:ilvl w:val="0"/>
          <w:numId w:val="33"/>
        </w:numPr>
        <w:ind w:firstLineChars="0"/>
        <w:rPr>
          <w:rFonts w:eastAsiaTheme="minorEastAsia"/>
          <w:lang w:val="en-US" w:eastAsia="zh-CN"/>
        </w:rPr>
      </w:pPr>
      <w:r w:rsidRPr="00473A2A">
        <w:rPr>
          <w:rFonts w:eastAsiaTheme="minorEastAsia"/>
          <w:lang w:val="en-US" w:eastAsia="zh-CN"/>
        </w:rPr>
        <w:t>Bluetooth positioning;</w:t>
      </w:r>
    </w:p>
    <w:p w14:paraId="6A481B3F" w14:textId="13C75308" w:rsidR="008E7B0B" w:rsidRPr="008E7B0B" w:rsidRDefault="00473A2A" w:rsidP="00473A2A">
      <w:pPr>
        <w:pStyle w:val="a7"/>
        <w:numPr>
          <w:ilvl w:val="0"/>
          <w:numId w:val="33"/>
        </w:numPr>
        <w:ind w:firstLineChars="0"/>
        <w:rPr>
          <w:rFonts w:eastAsiaTheme="minorEastAsia"/>
          <w:lang w:val="en-US" w:eastAsia="zh-CN"/>
        </w:rPr>
      </w:pPr>
      <w:r w:rsidRPr="00473A2A">
        <w:rPr>
          <w:rFonts w:eastAsiaTheme="minorEastAsia"/>
          <w:lang w:val="en-US" w:eastAsia="zh-CN"/>
        </w:rPr>
        <w:t>TBS positioning.</w:t>
      </w:r>
    </w:p>
    <w:p w14:paraId="3FF19050" w14:textId="50BE1FB4" w:rsidR="002363E3" w:rsidRPr="00CC6D5A" w:rsidRDefault="002363E3" w:rsidP="00CC6D5A">
      <w:pPr>
        <w:rPr>
          <w:rFonts w:eastAsiaTheme="minorEastAsia"/>
          <w:lang w:val="en-US" w:eastAsia="zh-CN"/>
        </w:rPr>
      </w:pPr>
      <w:r w:rsidRPr="00CC6D5A">
        <w:rPr>
          <w:rFonts w:eastAsiaTheme="minorEastAsia"/>
          <w:lang w:val="en-US" w:eastAsia="zh-CN"/>
        </w:rPr>
        <w:t>While they have already supported in LPP protocol for R15 NR and for R16 NR, we have agreed that LPP protocol shall be reused, it seems that we can support these positioning method for free. Thus, we propose</w:t>
      </w:r>
    </w:p>
    <w:p w14:paraId="15A6D5C6" w14:textId="77777777" w:rsidR="00024FD0" w:rsidRDefault="006E22A8" w:rsidP="00AA1EF7">
      <w:pPr>
        <w:rPr>
          <w:b/>
          <w:lang w:val="en-US"/>
        </w:rPr>
      </w:pPr>
      <w:r w:rsidRPr="006E22A8">
        <w:rPr>
          <w:rFonts w:eastAsiaTheme="minorEastAsia"/>
          <w:b/>
          <w:lang w:val="en-US" w:eastAsia="zh-CN"/>
        </w:rPr>
        <w:t xml:space="preserve">Proposal </w:t>
      </w:r>
      <w:bookmarkStart w:id="6" w:name="OLE_LINK1"/>
      <w:r w:rsidR="00E658C2">
        <w:rPr>
          <w:rFonts w:eastAsiaTheme="minorEastAsia"/>
          <w:b/>
          <w:lang w:val="en-US" w:eastAsia="zh-CN"/>
        </w:rPr>
        <w:t xml:space="preserve">1: </w:t>
      </w:r>
      <w:r w:rsidR="00E658C2" w:rsidRPr="00C053FF">
        <w:rPr>
          <w:b/>
          <w:lang w:val="en-US"/>
        </w:rPr>
        <w:t>Su</w:t>
      </w:r>
      <w:r w:rsidR="00E658C2">
        <w:rPr>
          <w:b/>
          <w:lang w:val="en-US"/>
        </w:rPr>
        <w:t>pport all the RAT-independent positioning methods in Rel-15 for Rel-16 positioning.</w:t>
      </w:r>
    </w:p>
    <w:p w14:paraId="6B69361A" w14:textId="61FB6327" w:rsidR="00B755A7" w:rsidRDefault="006B5B39" w:rsidP="00086CE1">
      <w:pPr>
        <w:rPr>
          <w:lang w:eastAsia="ko-KR"/>
        </w:rPr>
      </w:pPr>
      <w:r w:rsidRPr="00EF4B4A">
        <w:rPr>
          <w:lang w:eastAsia="ko-KR"/>
        </w:rPr>
        <w:t xml:space="preserve"> </w:t>
      </w:r>
      <w:bookmarkEnd w:id="6"/>
      <w:r w:rsidR="00024FD0" w:rsidRPr="00EF4B4A">
        <w:rPr>
          <w:lang w:eastAsia="ko-KR"/>
        </w:rPr>
        <w:t>I</w:t>
      </w:r>
      <w:r w:rsidR="00EF4B4A">
        <w:rPr>
          <w:lang w:eastAsia="ko-KR"/>
        </w:rPr>
        <w:t>n</w:t>
      </w:r>
      <w:r w:rsidR="00024FD0" w:rsidRPr="00EF4B4A">
        <w:rPr>
          <w:lang w:eastAsia="ko-KR"/>
        </w:rPr>
        <w:t xml:space="preserve"> addition, </w:t>
      </w:r>
      <w:r w:rsidR="00086CE1">
        <w:rPr>
          <w:lang w:eastAsia="ko-KR"/>
        </w:rPr>
        <w:t>the following RAT-dependent positioning methods have been supported in Rel-15 NR:</w:t>
      </w:r>
    </w:p>
    <w:p w14:paraId="0417CB7A" w14:textId="1F4DBAC1" w:rsidR="00086CE1" w:rsidRDefault="00086CE1" w:rsidP="00086CE1">
      <w:pPr>
        <w:pStyle w:val="a7"/>
        <w:numPr>
          <w:ilvl w:val="0"/>
          <w:numId w:val="33"/>
        </w:numPr>
        <w:ind w:firstLineChars="0"/>
        <w:rPr>
          <w:rFonts w:eastAsia="Malgun Gothic"/>
          <w:lang w:eastAsia="ko-KR"/>
        </w:rPr>
      </w:pPr>
      <w:r>
        <w:rPr>
          <w:lang w:eastAsia="ko-KR"/>
        </w:rPr>
        <w:t>LTE-dependent</w:t>
      </w:r>
    </w:p>
    <w:p w14:paraId="44DF1AD1" w14:textId="5F5F9FB2" w:rsidR="00086CE1" w:rsidRDefault="00086CE1" w:rsidP="00086CE1">
      <w:pPr>
        <w:pStyle w:val="a7"/>
        <w:numPr>
          <w:ilvl w:val="1"/>
          <w:numId w:val="33"/>
        </w:numPr>
        <w:ind w:firstLineChars="0"/>
        <w:rPr>
          <w:rFonts w:eastAsia="Malgun Gothic"/>
          <w:lang w:eastAsia="ko-KR"/>
        </w:rPr>
      </w:pPr>
      <w:r>
        <w:rPr>
          <w:rFonts w:eastAsia="Malgun Gothic"/>
          <w:lang w:eastAsia="ko-KR"/>
        </w:rPr>
        <w:lastRenderedPageBreak/>
        <w:t>EUTRA OTDOA</w:t>
      </w:r>
    </w:p>
    <w:p w14:paraId="438EFBD3" w14:textId="76FE102C" w:rsidR="00086CE1" w:rsidRDefault="00086CE1" w:rsidP="00086CE1">
      <w:pPr>
        <w:pStyle w:val="a7"/>
        <w:numPr>
          <w:ilvl w:val="1"/>
          <w:numId w:val="33"/>
        </w:numPr>
        <w:ind w:firstLineChars="0"/>
        <w:rPr>
          <w:rFonts w:eastAsia="Malgun Gothic"/>
          <w:lang w:eastAsia="ko-KR"/>
        </w:rPr>
      </w:pPr>
      <w:r>
        <w:rPr>
          <w:rFonts w:eastAsia="Malgun Gothic"/>
          <w:lang w:eastAsia="ko-KR"/>
        </w:rPr>
        <w:t>EUTRA CID and E-CID</w:t>
      </w:r>
    </w:p>
    <w:p w14:paraId="727E6BE4" w14:textId="589CC428" w:rsidR="00086CE1" w:rsidRPr="00086CE1" w:rsidRDefault="00086CE1" w:rsidP="00086CE1">
      <w:pPr>
        <w:pStyle w:val="a7"/>
        <w:numPr>
          <w:ilvl w:val="0"/>
          <w:numId w:val="33"/>
        </w:numPr>
        <w:ind w:firstLineChars="0"/>
        <w:rPr>
          <w:rFonts w:eastAsia="Malgun Gothic"/>
          <w:lang w:eastAsia="ko-KR"/>
        </w:rPr>
      </w:pPr>
      <w:r w:rsidRPr="00086CE1">
        <w:rPr>
          <w:rFonts w:eastAsia="Malgun Gothic"/>
          <w:lang w:eastAsia="ko-KR"/>
        </w:rPr>
        <w:t>NR-dependent</w:t>
      </w:r>
      <w:r>
        <w:rPr>
          <w:rFonts w:eastAsia="Malgun Gothic"/>
          <w:lang w:eastAsia="ko-KR"/>
        </w:rPr>
        <w:tab/>
      </w:r>
    </w:p>
    <w:p w14:paraId="049D29F9" w14:textId="14F1DAC9" w:rsidR="00086CE1" w:rsidRPr="00AF0527" w:rsidRDefault="00086CE1" w:rsidP="00086CE1">
      <w:pPr>
        <w:pStyle w:val="a7"/>
        <w:numPr>
          <w:ilvl w:val="1"/>
          <w:numId w:val="33"/>
        </w:numPr>
        <w:ind w:firstLineChars="0"/>
        <w:rPr>
          <w:rFonts w:eastAsia="Malgun Gothic"/>
          <w:lang w:eastAsia="ko-KR"/>
        </w:rPr>
      </w:pPr>
      <w:r w:rsidRPr="003913BC">
        <w:t>NR CID</w:t>
      </w:r>
    </w:p>
    <w:p w14:paraId="272FC34C" w14:textId="77777777" w:rsidR="00DA5035" w:rsidRDefault="00AF0527" w:rsidP="00DA5035">
      <w:pPr>
        <w:rPr>
          <w:rFonts w:eastAsia="Malgun Gothic"/>
          <w:lang w:eastAsia="ko-KR"/>
        </w:rPr>
      </w:pPr>
      <w:r>
        <w:rPr>
          <w:rFonts w:eastAsia="Malgun Gothic"/>
          <w:lang w:eastAsia="ko-KR"/>
        </w:rPr>
        <w:t>Moreover, based on the discussion in the previous meeting, the following NR-dependent posit</w:t>
      </w:r>
      <w:r w:rsidR="00DA5035">
        <w:rPr>
          <w:rFonts w:eastAsia="Malgun Gothic"/>
          <w:lang w:eastAsia="ko-KR"/>
        </w:rPr>
        <w:t xml:space="preserve">ioning methods will be supported: </w:t>
      </w:r>
    </w:p>
    <w:p w14:paraId="4A029F4E" w14:textId="11CEDC88" w:rsidR="00DA5035" w:rsidRDefault="00DA5035" w:rsidP="00DA5035">
      <w:pPr>
        <w:pStyle w:val="a7"/>
        <w:numPr>
          <w:ilvl w:val="0"/>
          <w:numId w:val="34"/>
        </w:numPr>
        <w:ind w:firstLineChars="0"/>
        <w:rPr>
          <w:rFonts w:eastAsia="Malgun Gothic"/>
          <w:lang w:eastAsia="ko-KR"/>
        </w:rPr>
      </w:pPr>
      <w:r w:rsidRPr="00DA5035">
        <w:rPr>
          <w:rFonts w:eastAsia="Malgun Gothic"/>
          <w:lang w:eastAsia="ko-KR"/>
        </w:rPr>
        <w:t>Downlink</w:t>
      </w:r>
      <w:r>
        <w:rPr>
          <w:rFonts w:eastAsia="Malgun Gothic"/>
          <w:lang w:eastAsia="ko-KR"/>
        </w:rPr>
        <w:t xml:space="preserve">: OTDOA; </w:t>
      </w:r>
      <w:r w:rsidRPr="00DA5035">
        <w:rPr>
          <w:rFonts w:eastAsia="Malgun Gothic"/>
          <w:lang w:eastAsia="ko-KR"/>
        </w:rPr>
        <w:t>DL-</w:t>
      </w:r>
      <w:proofErr w:type="spellStart"/>
      <w:r w:rsidRPr="00DA5035">
        <w:rPr>
          <w:rFonts w:eastAsia="Malgun Gothic"/>
          <w:lang w:eastAsia="ko-KR"/>
        </w:rPr>
        <w:t>AoD</w:t>
      </w:r>
      <w:proofErr w:type="spellEnd"/>
      <w:r w:rsidRPr="00DA5035">
        <w:rPr>
          <w:rFonts w:eastAsia="Malgun Gothic"/>
          <w:lang w:eastAsia="ko-KR"/>
        </w:rPr>
        <w:t xml:space="preserve"> </w:t>
      </w:r>
    </w:p>
    <w:p w14:paraId="1FF52807" w14:textId="4C649520" w:rsidR="00DA5035" w:rsidRDefault="00DA5035" w:rsidP="00DA5035">
      <w:pPr>
        <w:pStyle w:val="a7"/>
        <w:numPr>
          <w:ilvl w:val="0"/>
          <w:numId w:val="34"/>
        </w:numPr>
        <w:ind w:firstLineChars="0"/>
        <w:rPr>
          <w:rFonts w:eastAsia="Malgun Gothic"/>
          <w:lang w:eastAsia="ko-KR"/>
        </w:rPr>
      </w:pPr>
      <w:r>
        <w:rPr>
          <w:rFonts w:eastAsia="Malgun Gothic"/>
          <w:lang w:eastAsia="ko-KR"/>
        </w:rPr>
        <w:t>Uplink: UTDOA; UL-AOA</w:t>
      </w:r>
    </w:p>
    <w:p w14:paraId="49B9BD19" w14:textId="6D9E86F9" w:rsidR="00DA5035" w:rsidRDefault="00DA5035" w:rsidP="00DA5035">
      <w:pPr>
        <w:pStyle w:val="a7"/>
        <w:numPr>
          <w:ilvl w:val="0"/>
          <w:numId w:val="34"/>
        </w:numPr>
        <w:ind w:firstLineChars="0"/>
        <w:rPr>
          <w:rFonts w:eastAsia="Malgun Gothic"/>
          <w:lang w:eastAsia="ko-KR"/>
        </w:rPr>
      </w:pPr>
      <w:r>
        <w:rPr>
          <w:rFonts w:eastAsia="Malgun Gothic"/>
          <w:lang w:eastAsia="ko-KR"/>
        </w:rPr>
        <w:t>Uplink-Downlink method: multi-RTT</w:t>
      </w:r>
    </w:p>
    <w:p w14:paraId="5C7C0098" w14:textId="302E5399" w:rsidR="00C80502" w:rsidRPr="00C80502" w:rsidRDefault="00C80502" w:rsidP="00C80502">
      <w:pPr>
        <w:rPr>
          <w:rFonts w:eastAsia="Malgun Gothic"/>
          <w:lang w:eastAsia="ko-KR"/>
        </w:rPr>
      </w:pPr>
      <w:r>
        <w:rPr>
          <w:rFonts w:eastAsia="Malgun Gothic"/>
          <w:lang w:eastAsia="ko-KR"/>
        </w:rPr>
        <w:t xml:space="preserve">While with no impacts to the spec and hybrid positioning totally up to the implementation, it is also reasonable to support the hybrid positioning between all the existing RAT-dependent and independent positioning methods. </w:t>
      </w:r>
    </w:p>
    <w:p w14:paraId="75984511" w14:textId="430684C8" w:rsidR="00DA5035" w:rsidRPr="002D39CE" w:rsidRDefault="00CC6D5A" w:rsidP="002D39CE">
      <w:pPr>
        <w:pStyle w:val="20"/>
      </w:pPr>
      <w:r w:rsidRPr="002D39CE">
        <w:t>Proposal 2: Hyb</w:t>
      </w:r>
      <w:r w:rsidR="004647F1">
        <w:t>rid positioning between R15/</w:t>
      </w:r>
      <w:r w:rsidRPr="002D39CE">
        <w:t xml:space="preserve">R16 RAT-dependent positioning methods and the R16 RAT-independent positioning methods should be supported.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819F03C"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 xml:space="preserve">our consideration on </w:t>
      </w:r>
      <w:r w:rsidR="00F22565">
        <w:rPr>
          <w:lang w:val="en-US" w:eastAsia="zh-CN"/>
        </w:rPr>
        <w:t>RAT-independent positioning and hybrid positioning</w:t>
      </w:r>
      <w:r w:rsidR="00AB4AB3" w:rsidRPr="00AB4AB3">
        <w:rPr>
          <w:lang w:val="en-US" w:eastAsia="zh-CN"/>
        </w:rPr>
        <w:t xml:space="preserve">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3305BEC4" w14:textId="77777777" w:rsidR="00EB6FCB" w:rsidRDefault="00EB6FCB" w:rsidP="00EB6FCB">
      <w:pPr>
        <w:rPr>
          <w:b/>
          <w:lang w:val="en-US"/>
        </w:rPr>
      </w:pPr>
      <w:r w:rsidRPr="006E22A8">
        <w:rPr>
          <w:rFonts w:eastAsiaTheme="minorEastAsia"/>
          <w:b/>
          <w:lang w:val="en-US" w:eastAsia="zh-CN"/>
        </w:rPr>
        <w:t xml:space="preserve">Proposal </w:t>
      </w:r>
      <w:r>
        <w:rPr>
          <w:rFonts w:eastAsiaTheme="minorEastAsia"/>
          <w:b/>
          <w:lang w:val="en-US" w:eastAsia="zh-CN"/>
        </w:rPr>
        <w:t xml:space="preserve">1: </w:t>
      </w:r>
      <w:r w:rsidRPr="00C053FF">
        <w:rPr>
          <w:b/>
          <w:lang w:val="en-US"/>
        </w:rPr>
        <w:t>Su</w:t>
      </w:r>
      <w:r>
        <w:rPr>
          <w:b/>
          <w:lang w:val="en-US"/>
        </w:rPr>
        <w:t>pport all the RAT-independent positioning methods in Rel-15 for Rel-16 positioning.</w:t>
      </w:r>
    </w:p>
    <w:p w14:paraId="6B9F4393" w14:textId="77777777" w:rsidR="00807C1A" w:rsidRPr="002D39CE" w:rsidRDefault="00807C1A" w:rsidP="00807C1A">
      <w:pPr>
        <w:pStyle w:val="20"/>
      </w:pPr>
      <w:r w:rsidRPr="002D39CE">
        <w:t>Proposal 2: Hyb</w:t>
      </w:r>
      <w:r>
        <w:t>rid positioning between R15/</w:t>
      </w:r>
      <w:r w:rsidRPr="002D39CE">
        <w:t xml:space="preserve">R16 RAT-dependent positioning methods and the R16 RAT-independent positioning methods should be supported. </w:t>
      </w:r>
    </w:p>
    <w:p w14:paraId="08A0797F" w14:textId="77777777" w:rsidR="00CB7963" w:rsidRDefault="00866525" w:rsidP="00CB7963">
      <w:pPr>
        <w:pStyle w:val="1"/>
        <w:rPr>
          <w:lang w:eastAsia="zh-CN"/>
        </w:rPr>
      </w:pPr>
      <w:bookmarkStart w:id="7" w:name="_GoBack"/>
      <w:bookmarkEnd w:id="7"/>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 xml:space="preserve">Chairman’s Notes of RAN1 </w:t>
      </w:r>
      <w:proofErr w:type="spellStart"/>
      <w:r w:rsidR="00AB4AB3">
        <w:rPr>
          <w:lang w:val="en-US" w:eastAsia="zh-CN"/>
        </w:rPr>
        <w:t>AdHoc</w:t>
      </w:r>
      <w:proofErr w:type="spellEnd"/>
      <w:r w:rsidR="00AB4AB3">
        <w:rPr>
          <w:lang w:val="en-US" w:eastAsia="zh-CN"/>
        </w:rPr>
        <w:t xml:space="preserve"> 1901</w:t>
      </w:r>
      <w:r w:rsidRPr="00CB7963">
        <w:rPr>
          <w:rFonts w:hint="eastAsia"/>
          <w:lang w:val="en-US" w:eastAsia="zh-CN"/>
        </w:rPr>
        <w:t>.</w:t>
      </w:r>
    </w:p>
    <w:p w14:paraId="049026AB" w14:textId="77777777" w:rsidR="002D40CC" w:rsidRPr="002D40CC" w:rsidRDefault="002D40CC" w:rsidP="002D40CC">
      <w:pPr>
        <w:rPr>
          <w:lang w:eastAsia="zh-CN"/>
        </w:rPr>
      </w:pPr>
    </w:p>
    <w:p w14:paraId="6DFC4A78" w14:textId="5D77C2DC" w:rsidR="00525CD5" w:rsidRDefault="00AA1EF7" w:rsidP="00CB7963">
      <w:pPr>
        <w:ind w:left="300" w:hangingChars="150" w:hanging="300"/>
        <w:rPr>
          <w:lang w:eastAsia="zh-CN"/>
        </w:rPr>
      </w:pPr>
      <w:r>
        <w:rPr>
          <w:lang w:eastAsia="zh-CN"/>
        </w:rPr>
        <w:t xml:space="preserve"> </w:t>
      </w:r>
    </w:p>
    <w:p w14:paraId="28EAD41F" w14:textId="6A430952" w:rsidR="00E16156" w:rsidRPr="00F47C6B" w:rsidRDefault="00E16156" w:rsidP="00E16156">
      <w:pPr>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3D686" w14:textId="77777777" w:rsidR="005332A9" w:rsidRDefault="005332A9">
      <w:pPr>
        <w:spacing w:after="0"/>
      </w:pPr>
      <w:r>
        <w:separator/>
      </w:r>
    </w:p>
  </w:endnote>
  <w:endnote w:type="continuationSeparator" w:id="0">
    <w:p w14:paraId="6BB84867" w14:textId="77777777" w:rsidR="005332A9" w:rsidRDefault="00533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8D600" w14:textId="77777777" w:rsidR="005332A9" w:rsidRDefault="005332A9">
      <w:pPr>
        <w:spacing w:after="0"/>
      </w:pPr>
      <w:r>
        <w:separator/>
      </w:r>
    </w:p>
  </w:footnote>
  <w:footnote w:type="continuationSeparator" w:id="0">
    <w:p w14:paraId="5F6C71B5" w14:textId="77777777" w:rsidR="005332A9" w:rsidRDefault="005332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1F81159"/>
    <w:multiLevelType w:val="hybridMultilevel"/>
    <w:tmpl w:val="F732E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6605B"/>
    <w:multiLevelType w:val="hybridMultilevel"/>
    <w:tmpl w:val="41966D2C"/>
    <w:lvl w:ilvl="0" w:tplc="4D787472">
      <w:start w:val="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10"/>
  </w:num>
  <w:num w:numId="3">
    <w:abstractNumId w:val="11"/>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4"/>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8"/>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3"/>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 w:numId="30">
    <w:abstractNumId w:val="16"/>
  </w:num>
  <w:num w:numId="31">
    <w:abstractNumId w:val="6"/>
  </w:num>
  <w:num w:numId="32">
    <w:abstractNumId w:val="3"/>
  </w:num>
  <w:num w:numId="33">
    <w:abstractNumId w:val="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4FD0"/>
    <w:rsid w:val="00026907"/>
    <w:rsid w:val="00027B88"/>
    <w:rsid w:val="00035740"/>
    <w:rsid w:val="00035A70"/>
    <w:rsid w:val="0005475D"/>
    <w:rsid w:val="00057506"/>
    <w:rsid w:val="00062C81"/>
    <w:rsid w:val="00070A2C"/>
    <w:rsid w:val="0007380E"/>
    <w:rsid w:val="000771F3"/>
    <w:rsid w:val="00086CE1"/>
    <w:rsid w:val="00097277"/>
    <w:rsid w:val="000A228B"/>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3C39"/>
    <w:rsid w:val="0022502A"/>
    <w:rsid w:val="00227115"/>
    <w:rsid w:val="00227872"/>
    <w:rsid w:val="002363E3"/>
    <w:rsid w:val="002377EE"/>
    <w:rsid w:val="00240E1B"/>
    <w:rsid w:val="002506FF"/>
    <w:rsid w:val="00254D66"/>
    <w:rsid w:val="002667D7"/>
    <w:rsid w:val="0027618F"/>
    <w:rsid w:val="0028489E"/>
    <w:rsid w:val="00285EBB"/>
    <w:rsid w:val="00297301"/>
    <w:rsid w:val="002A3E99"/>
    <w:rsid w:val="002A555A"/>
    <w:rsid w:val="002C390B"/>
    <w:rsid w:val="002C658F"/>
    <w:rsid w:val="002C6C9C"/>
    <w:rsid w:val="002C7719"/>
    <w:rsid w:val="002D10BD"/>
    <w:rsid w:val="002D1334"/>
    <w:rsid w:val="002D2571"/>
    <w:rsid w:val="002D39CE"/>
    <w:rsid w:val="002D40CC"/>
    <w:rsid w:val="002D6C91"/>
    <w:rsid w:val="002E050F"/>
    <w:rsid w:val="002E6A8F"/>
    <w:rsid w:val="002F7095"/>
    <w:rsid w:val="00303CAE"/>
    <w:rsid w:val="003057E3"/>
    <w:rsid w:val="00306227"/>
    <w:rsid w:val="003162D6"/>
    <w:rsid w:val="003234BE"/>
    <w:rsid w:val="003310B1"/>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5534"/>
    <w:rsid w:val="0040645B"/>
    <w:rsid w:val="00407108"/>
    <w:rsid w:val="00416574"/>
    <w:rsid w:val="004328D8"/>
    <w:rsid w:val="00443C82"/>
    <w:rsid w:val="00446772"/>
    <w:rsid w:val="00455EC9"/>
    <w:rsid w:val="004647F1"/>
    <w:rsid w:val="004706A0"/>
    <w:rsid w:val="0047202B"/>
    <w:rsid w:val="00473A2A"/>
    <w:rsid w:val="004877F1"/>
    <w:rsid w:val="00495503"/>
    <w:rsid w:val="00497B90"/>
    <w:rsid w:val="004B0955"/>
    <w:rsid w:val="004C2615"/>
    <w:rsid w:val="004C5B3B"/>
    <w:rsid w:val="004D208F"/>
    <w:rsid w:val="004D2AC5"/>
    <w:rsid w:val="004D4811"/>
    <w:rsid w:val="004E0014"/>
    <w:rsid w:val="004E4C4F"/>
    <w:rsid w:val="004F0207"/>
    <w:rsid w:val="00503128"/>
    <w:rsid w:val="005054FB"/>
    <w:rsid w:val="00512DA2"/>
    <w:rsid w:val="00516B3F"/>
    <w:rsid w:val="005202DE"/>
    <w:rsid w:val="00525CD5"/>
    <w:rsid w:val="00532759"/>
    <w:rsid w:val="005332A9"/>
    <w:rsid w:val="00540555"/>
    <w:rsid w:val="00540CAB"/>
    <w:rsid w:val="00540E48"/>
    <w:rsid w:val="00556857"/>
    <w:rsid w:val="0055756D"/>
    <w:rsid w:val="00565AAE"/>
    <w:rsid w:val="00567147"/>
    <w:rsid w:val="0057135F"/>
    <w:rsid w:val="00574477"/>
    <w:rsid w:val="00577EB0"/>
    <w:rsid w:val="00582C3F"/>
    <w:rsid w:val="005856BC"/>
    <w:rsid w:val="00594C12"/>
    <w:rsid w:val="005A6DB5"/>
    <w:rsid w:val="005B0BC5"/>
    <w:rsid w:val="005B1C28"/>
    <w:rsid w:val="005B748F"/>
    <w:rsid w:val="005C200E"/>
    <w:rsid w:val="005C2010"/>
    <w:rsid w:val="005C648F"/>
    <w:rsid w:val="005E6910"/>
    <w:rsid w:val="005E7039"/>
    <w:rsid w:val="00601D9D"/>
    <w:rsid w:val="00606B1F"/>
    <w:rsid w:val="006231B3"/>
    <w:rsid w:val="006270D6"/>
    <w:rsid w:val="00632C39"/>
    <w:rsid w:val="00634A09"/>
    <w:rsid w:val="006365CA"/>
    <w:rsid w:val="00642666"/>
    <w:rsid w:val="006528E5"/>
    <w:rsid w:val="0067313F"/>
    <w:rsid w:val="00676875"/>
    <w:rsid w:val="0067793D"/>
    <w:rsid w:val="00691E82"/>
    <w:rsid w:val="00693B1B"/>
    <w:rsid w:val="00694530"/>
    <w:rsid w:val="00694E54"/>
    <w:rsid w:val="006A0BAE"/>
    <w:rsid w:val="006A30A0"/>
    <w:rsid w:val="006B329C"/>
    <w:rsid w:val="006B5078"/>
    <w:rsid w:val="006B5B39"/>
    <w:rsid w:val="006B7478"/>
    <w:rsid w:val="006C14FE"/>
    <w:rsid w:val="006C4087"/>
    <w:rsid w:val="006D1561"/>
    <w:rsid w:val="006D6323"/>
    <w:rsid w:val="006E22A8"/>
    <w:rsid w:val="00707E37"/>
    <w:rsid w:val="00715BF7"/>
    <w:rsid w:val="00723019"/>
    <w:rsid w:val="00731403"/>
    <w:rsid w:val="007402B8"/>
    <w:rsid w:val="00741578"/>
    <w:rsid w:val="00742A7C"/>
    <w:rsid w:val="00743487"/>
    <w:rsid w:val="00753BA1"/>
    <w:rsid w:val="00754CFA"/>
    <w:rsid w:val="007602C0"/>
    <w:rsid w:val="00761A63"/>
    <w:rsid w:val="00761C1E"/>
    <w:rsid w:val="00762BC2"/>
    <w:rsid w:val="00764656"/>
    <w:rsid w:val="007652EB"/>
    <w:rsid w:val="00771E41"/>
    <w:rsid w:val="00774450"/>
    <w:rsid w:val="007756A5"/>
    <w:rsid w:val="00786DB9"/>
    <w:rsid w:val="00797973"/>
    <w:rsid w:val="007A4314"/>
    <w:rsid w:val="007A4B19"/>
    <w:rsid w:val="007B067D"/>
    <w:rsid w:val="007B1A1D"/>
    <w:rsid w:val="007B2EB8"/>
    <w:rsid w:val="007B4985"/>
    <w:rsid w:val="007B49BC"/>
    <w:rsid w:val="007D14E2"/>
    <w:rsid w:val="007D6508"/>
    <w:rsid w:val="007E219D"/>
    <w:rsid w:val="007E5629"/>
    <w:rsid w:val="00801262"/>
    <w:rsid w:val="00802814"/>
    <w:rsid w:val="0080301D"/>
    <w:rsid w:val="00804D38"/>
    <w:rsid w:val="00804E62"/>
    <w:rsid w:val="008060AE"/>
    <w:rsid w:val="00807C1A"/>
    <w:rsid w:val="008159E6"/>
    <w:rsid w:val="00824F33"/>
    <w:rsid w:val="00827B42"/>
    <w:rsid w:val="008403FA"/>
    <w:rsid w:val="0084075F"/>
    <w:rsid w:val="00841130"/>
    <w:rsid w:val="008516DF"/>
    <w:rsid w:val="00866525"/>
    <w:rsid w:val="00867501"/>
    <w:rsid w:val="0087009F"/>
    <w:rsid w:val="00874490"/>
    <w:rsid w:val="008765A0"/>
    <w:rsid w:val="00880810"/>
    <w:rsid w:val="00880C50"/>
    <w:rsid w:val="00893082"/>
    <w:rsid w:val="008A5018"/>
    <w:rsid w:val="008A6527"/>
    <w:rsid w:val="008C0D0D"/>
    <w:rsid w:val="008C397F"/>
    <w:rsid w:val="008C3B9C"/>
    <w:rsid w:val="008D67C1"/>
    <w:rsid w:val="008E39CB"/>
    <w:rsid w:val="008E6B3F"/>
    <w:rsid w:val="008E7896"/>
    <w:rsid w:val="008E7B0B"/>
    <w:rsid w:val="008F290B"/>
    <w:rsid w:val="008F60F0"/>
    <w:rsid w:val="00900026"/>
    <w:rsid w:val="009043F9"/>
    <w:rsid w:val="00906EC6"/>
    <w:rsid w:val="00915A64"/>
    <w:rsid w:val="00915EED"/>
    <w:rsid w:val="0092156C"/>
    <w:rsid w:val="00922133"/>
    <w:rsid w:val="009303E3"/>
    <w:rsid w:val="00945976"/>
    <w:rsid w:val="009508B4"/>
    <w:rsid w:val="00952513"/>
    <w:rsid w:val="00964241"/>
    <w:rsid w:val="00964F0F"/>
    <w:rsid w:val="0099009B"/>
    <w:rsid w:val="009A0EEC"/>
    <w:rsid w:val="009A24A6"/>
    <w:rsid w:val="009A44D3"/>
    <w:rsid w:val="009A6B38"/>
    <w:rsid w:val="009A75E7"/>
    <w:rsid w:val="009B7467"/>
    <w:rsid w:val="009C1586"/>
    <w:rsid w:val="009D1869"/>
    <w:rsid w:val="009D4E5E"/>
    <w:rsid w:val="009E2A9F"/>
    <w:rsid w:val="009F312F"/>
    <w:rsid w:val="00A01533"/>
    <w:rsid w:val="00A03008"/>
    <w:rsid w:val="00A0619E"/>
    <w:rsid w:val="00A07F6E"/>
    <w:rsid w:val="00A3051B"/>
    <w:rsid w:val="00A30C8F"/>
    <w:rsid w:val="00A31397"/>
    <w:rsid w:val="00A40E82"/>
    <w:rsid w:val="00A52D31"/>
    <w:rsid w:val="00A60190"/>
    <w:rsid w:val="00A60806"/>
    <w:rsid w:val="00A66248"/>
    <w:rsid w:val="00A74B4F"/>
    <w:rsid w:val="00A76096"/>
    <w:rsid w:val="00A864A1"/>
    <w:rsid w:val="00A91631"/>
    <w:rsid w:val="00A92EE8"/>
    <w:rsid w:val="00A93595"/>
    <w:rsid w:val="00A93E37"/>
    <w:rsid w:val="00AA1EF7"/>
    <w:rsid w:val="00AA6D49"/>
    <w:rsid w:val="00AB0264"/>
    <w:rsid w:val="00AB4AB3"/>
    <w:rsid w:val="00AC1B0E"/>
    <w:rsid w:val="00AC5934"/>
    <w:rsid w:val="00AD2078"/>
    <w:rsid w:val="00AD4202"/>
    <w:rsid w:val="00AD5AFA"/>
    <w:rsid w:val="00AE047A"/>
    <w:rsid w:val="00AE26AF"/>
    <w:rsid w:val="00AF0527"/>
    <w:rsid w:val="00AF0BBA"/>
    <w:rsid w:val="00AF1A65"/>
    <w:rsid w:val="00AF3EFE"/>
    <w:rsid w:val="00AF7A69"/>
    <w:rsid w:val="00B03AAC"/>
    <w:rsid w:val="00B067A7"/>
    <w:rsid w:val="00B0743F"/>
    <w:rsid w:val="00B15017"/>
    <w:rsid w:val="00B1713A"/>
    <w:rsid w:val="00B231CF"/>
    <w:rsid w:val="00B318FB"/>
    <w:rsid w:val="00B42A1C"/>
    <w:rsid w:val="00B54B84"/>
    <w:rsid w:val="00B6668C"/>
    <w:rsid w:val="00B66C10"/>
    <w:rsid w:val="00B723D5"/>
    <w:rsid w:val="00B755A7"/>
    <w:rsid w:val="00B921FF"/>
    <w:rsid w:val="00B923FA"/>
    <w:rsid w:val="00B9758B"/>
    <w:rsid w:val="00B97F56"/>
    <w:rsid w:val="00BA017E"/>
    <w:rsid w:val="00BB7EB0"/>
    <w:rsid w:val="00BC4651"/>
    <w:rsid w:val="00BD16CD"/>
    <w:rsid w:val="00BD4B28"/>
    <w:rsid w:val="00BE2AB7"/>
    <w:rsid w:val="00BE3A00"/>
    <w:rsid w:val="00BE74D2"/>
    <w:rsid w:val="00BF22DA"/>
    <w:rsid w:val="00BF68BB"/>
    <w:rsid w:val="00C10DBB"/>
    <w:rsid w:val="00C12F42"/>
    <w:rsid w:val="00C14A68"/>
    <w:rsid w:val="00C168E1"/>
    <w:rsid w:val="00C25952"/>
    <w:rsid w:val="00C2721E"/>
    <w:rsid w:val="00C311B6"/>
    <w:rsid w:val="00C51370"/>
    <w:rsid w:val="00C60834"/>
    <w:rsid w:val="00C60EDB"/>
    <w:rsid w:val="00C65A8A"/>
    <w:rsid w:val="00C80502"/>
    <w:rsid w:val="00C84F38"/>
    <w:rsid w:val="00C85230"/>
    <w:rsid w:val="00C9185F"/>
    <w:rsid w:val="00C91D0B"/>
    <w:rsid w:val="00CB36E1"/>
    <w:rsid w:val="00CB6215"/>
    <w:rsid w:val="00CB7963"/>
    <w:rsid w:val="00CC487F"/>
    <w:rsid w:val="00CC6D5A"/>
    <w:rsid w:val="00CD23D5"/>
    <w:rsid w:val="00CD3129"/>
    <w:rsid w:val="00CD676D"/>
    <w:rsid w:val="00CE2FE6"/>
    <w:rsid w:val="00CE4030"/>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A5035"/>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657"/>
    <w:rsid w:val="00E56456"/>
    <w:rsid w:val="00E611D9"/>
    <w:rsid w:val="00E62926"/>
    <w:rsid w:val="00E64E18"/>
    <w:rsid w:val="00E658C2"/>
    <w:rsid w:val="00EA268A"/>
    <w:rsid w:val="00EA28F0"/>
    <w:rsid w:val="00EA30F2"/>
    <w:rsid w:val="00EB4299"/>
    <w:rsid w:val="00EB6FCB"/>
    <w:rsid w:val="00EB765B"/>
    <w:rsid w:val="00EC6302"/>
    <w:rsid w:val="00EC7362"/>
    <w:rsid w:val="00EC7BD5"/>
    <w:rsid w:val="00ED0AB4"/>
    <w:rsid w:val="00EE4916"/>
    <w:rsid w:val="00EF0CC1"/>
    <w:rsid w:val="00EF155F"/>
    <w:rsid w:val="00EF4B4A"/>
    <w:rsid w:val="00F03D94"/>
    <w:rsid w:val="00F2037E"/>
    <w:rsid w:val="00F22293"/>
    <w:rsid w:val="00F22565"/>
    <w:rsid w:val="00F248DA"/>
    <w:rsid w:val="00F27CA5"/>
    <w:rsid w:val="00F36EF3"/>
    <w:rsid w:val="00F433EC"/>
    <w:rsid w:val="00F47C6B"/>
    <w:rsid w:val="00F47E82"/>
    <w:rsid w:val="00F517DF"/>
    <w:rsid w:val="00F53A39"/>
    <w:rsid w:val="00F5555A"/>
    <w:rsid w:val="00F5569A"/>
    <w:rsid w:val="00F55C09"/>
    <w:rsid w:val="00F62A83"/>
    <w:rsid w:val="00F65D69"/>
    <w:rsid w:val="00F70FEE"/>
    <w:rsid w:val="00F72E5E"/>
    <w:rsid w:val="00F73E6B"/>
    <w:rsid w:val="00F7419F"/>
    <w:rsid w:val="00F82379"/>
    <w:rsid w:val="00FA028C"/>
    <w:rsid w:val="00FA260E"/>
    <w:rsid w:val="00FA3C23"/>
    <w:rsid w:val="00FC24A4"/>
    <w:rsid w:val="00FC2A48"/>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2D39CE"/>
    <w:rPr>
      <w:rFonts w:eastAsia="Malgun Gothic"/>
      <w:b/>
      <w:lang w:eastAsia="ko-KR"/>
    </w:rPr>
  </w:style>
  <w:style w:type="character" w:customStyle="1" w:styleId="2Char0">
    <w:name w:val="正文文本 2 Char"/>
    <w:basedOn w:val="a2"/>
    <w:link w:val="20"/>
    <w:uiPriority w:val="99"/>
    <w:rsid w:val="002D39CE"/>
    <w:rPr>
      <w:rFonts w:ascii="Times New Roman" w:eastAsia="Malgun Gothic" w:hAnsi="Times New Roman"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8B4F-E731-46B8-9A89-D39749EF7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1789</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39</cp:revision>
  <dcterms:created xsi:type="dcterms:W3CDTF">2018-11-01T06:52:00Z</dcterms:created>
  <dcterms:modified xsi:type="dcterms:W3CDTF">2019-02-14T17:22:00Z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(3)ScJA34rMunohqU4BVz1wYWMT6qjWXIYi4e1hozvhqJiyGOJg2ES44F3nAE4kz7aiJiUdiImW
eGel0PPwHmOP1YfdrEsp1GqjN2jbN2Ftfc27GYBQDMm3hcTnAEE+hcE9604U++t2es9tpCes
CT5AXIZ5f1ugNp+7aWWSD297mJ8pVQppZq+bsUP4cZIyBMCWPsOnWZrBVf6VV2K+cvVaTang
Dyb1YnLE1K+Pd2XMF3</vt:lpwstr>
  </property>
  <property fmtid="{D5CDD505-2E9C-101B-9397-08002B2CF9AE}" pid="3" name="_2015_ms_pID_7253431">
    <vt:lpwstr>44zRC4lXiAp5HKvxdav/u2xFItXNJovRKDWSxLo6V/sN4P7Obc6jdy
yCh1yWWReA9jW+jGd1hU6Oy6zVZLdgzfSUnMB8hQH/ZrsM4MxjFozu9vOY7+6VeTQSamhkV0
K6Cs+MN4LpFIt2Flzjiud9ibybCM4vfYhPjGhsfdI0X/whLvyD2IQjMI54bpxWCptapsVGW3
ZT8CT+nnzjQmxDMCoQglAxalMwX2sZmeMRYb</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1550107153</vt:lpwstr>
  </property>
</Properties>
</file>